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89DB4" w14:textId="7F00BF0A" w:rsidR="002F221A" w:rsidRPr="004A03E8" w:rsidRDefault="004A03E8">
      <w:pPr>
        <w:rPr>
          <w:rFonts w:ascii="Arial" w:hAnsi="Arial" w:cs="Arial"/>
        </w:rPr>
      </w:pPr>
      <w:r w:rsidRPr="004A03E8">
        <w:rPr>
          <w:rFonts w:ascii="Old English Text MT" w:hAnsi="Old English Text MT"/>
          <w:noProof/>
          <w:sz w:val="36"/>
          <w:szCs w:val="36"/>
        </w:rPr>
        <w:drawing>
          <wp:inline distT="0" distB="0" distL="0" distR="0" wp14:anchorId="6403F487" wp14:editId="564AEE56">
            <wp:extent cx="771525" cy="740663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UB-Logo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199" cy="79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03E8">
        <w:rPr>
          <w:rFonts w:ascii="Old English Text MT" w:hAnsi="Old English Text MT"/>
          <w:sz w:val="36"/>
          <w:szCs w:val="36"/>
        </w:rPr>
        <w:t xml:space="preserve">   </w:t>
      </w:r>
      <w:r>
        <w:rPr>
          <w:rFonts w:ascii="Old English Text MT" w:hAnsi="Old English Text MT"/>
          <w:sz w:val="36"/>
          <w:szCs w:val="36"/>
        </w:rPr>
        <w:t>T</w:t>
      </w:r>
      <w:r w:rsidRPr="004A03E8">
        <w:rPr>
          <w:rFonts w:ascii="Old English Text MT" w:hAnsi="Old English Text MT"/>
          <w:sz w:val="36"/>
          <w:szCs w:val="36"/>
        </w:rPr>
        <w:t xml:space="preserve">he </w:t>
      </w:r>
      <w:r>
        <w:rPr>
          <w:rFonts w:ascii="Old English Text MT" w:hAnsi="Old English Text MT"/>
          <w:sz w:val="36"/>
          <w:szCs w:val="36"/>
        </w:rPr>
        <w:t>I</w:t>
      </w:r>
      <w:r w:rsidRPr="004A03E8">
        <w:rPr>
          <w:rFonts w:ascii="Old English Text MT" w:hAnsi="Old English Text MT"/>
          <w:sz w:val="36"/>
          <w:szCs w:val="36"/>
        </w:rPr>
        <w:t xml:space="preserve">slamia </w:t>
      </w:r>
      <w:r>
        <w:rPr>
          <w:rFonts w:ascii="Old English Text MT" w:hAnsi="Old English Text MT"/>
          <w:sz w:val="36"/>
          <w:szCs w:val="36"/>
        </w:rPr>
        <w:t>U</w:t>
      </w:r>
      <w:r w:rsidRPr="004A03E8">
        <w:rPr>
          <w:rFonts w:ascii="Old English Text MT" w:hAnsi="Old English Text MT"/>
          <w:sz w:val="36"/>
          <w:szCs w:val="36"/>
        </w:rPr>
        <w:t>niversity of Bahawalpur Pakistan</w:t>
      </w:r>
    </w:p>
    <w:p w14:paraId="5AADEB60" w14:textId="0B8EE46D" w:rsidR="004A03E8" w:rsidRPr="004A03E8" w:rsidRDefault="004A03E8" w:rsidP="004A03E8">
      <w:pPr>
        <w:jc w:val="center"/>
        <w:rPr>
          <w:rFonts w:ascii="Arial" w:hAnsi="Arial" w:cs="Arial"/>
          <w:sz w:val="28"/>
          <w:szCs w:val="28"/>
        </w:rPr>
      </w:pPr>
      <w:r w:rsidRPr="004A03E8">
        <w:rPr>
          <w:rFonts w:ascii="Arial" w:hAnsi="Arial" w:cs="Arial"/>
          <w:sz w:val="28"/>
          <w:szCs w:val="28"/>
        </w:rPr>
        <w:t>Rahim Yar Khan Campus</w:t>
      </w:r>
    </w:p>
    <w:p w14:paraId="6AD70E73" w14:textId="37326066" w:rsidR="004A03E8" w:rsidRDefault="004A03E8" w:rsidP="004A03E8">
      <w:pPr>
        <w:jc w:val="center"/>
        <w:rPr>
          <w:rFonts w:ascii="Arial" w:hAnsi="Arial" w:cs="Arial"/>
          <w:sz w:val="32"/>
          <w:szCs w:val="32"/>
        </w:rPr>
      </w:pPr>
      <w:r w:rsidRPr="004A03E8">
        <w:rPr>
          <w:rFonts w:ascii="Arial" w:hAnsi="Arial" w:cs="Arial"/>
          <w:sz w:val="28"/>
          <w:szCs w:val="28"/>
        </w:rPr>
        <w:t xml:space="preserve">Department of </w:t>
      </w:r>
      <w:r w:rsidR="00175B35">
        <w:rPr>
          <w:rFonts w:ascii="Arial" w:hAnsi="Arial" w:cs="Arial"/>
          <w:sz w:val="28"/>
          <w:szCs w:val="28"/>
        </w:rPr>
        <w:t>Education</w:t>
      </w:r>
    </w:p>
    <w:tbl>
      <w:tblPr>
        <w:tblStyle w:val="TableGrid"/>
        <w:tblW w:w="9409" w:type="dxa"/>
        <w:jc w:val="center"/>
        <w:tblLook w:val="04A0" w:firstRow="1" w:lastRow="0" w:firstColumn="1" w:lastColumn="0" w:noHBand="0" w:noVBand="1"/>
      </w:tblPr>
      <w:tblGrid>
        <w:gridCol w:w="1287"/>
        <w:gridCol w:w="1377"/>
        <w:gridCol w:w="1304"/>
        <w:gridCol w:w="3162"/>
        <w:gridCol w:w="1223"/>
        <w:gridCol w:w="1056"/>
      </w:tblGrid>
      <w:tr w:rsidR="000B3FFE" w:rsidRPr="000B3FFE" w14:paraId="156048E7" w14:textId="77777777" w:rsidTr="00175B35">
        <w:trPr>
          <w:trHeight w:val="417"/>
          <w:jc w:val="center"/>
        </w:trPr>
        <w:tc>
          <w:tcPr>
            <w:tcW w:w="1287" w:type="dxa"/>
          </w:tcPr>
          <w:p w14:paraId="74ACFB4C" w14:textId="3369D470" w:rsidR="004A03E8" w:rsidRPr="000B3FFE" w:rsidRDefault="004A03E8">
            <w:pPr>
              <w:rPr>
                <w:rFonts w:ascii="Arial" w:hAnsi="Arial" w:cs="Arial"/>
              </w:rPr>
            </w:pPr>
            <w:r w:rsidRPr="000B3FFE">
              <w:rPr>
                <w:rFonts w:ascii="Arial" w:hAnsi="Arial" w:cs="Arial"/>
              </w:rPr>
              <w:t>Class</w:t>
            </w:r>
          </w:p>
        </w:tc>
        <w:tc>
          <w:tcPr>
            <w:tcW w:w="1377" w:type="dxa"/>
          </w:tcPr>
          <w:p w14:paraId="2B31846D" w14:textId="062A1896" w:rsidR="004A03E8" w:rsidRPr="000B3FFE" w:rsidRDefault="00175B35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B.Ed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1.5</w:t>
            </w:r>
          </w:p>
        </w:tc>
        <w:tc>
          <w:tcPr>
            <w:tcW w:w="1304" w:type="dxa"/>
          </w:tcPr>
          <w:p w14:paraId="25B22024" w14:textId="1E642728" w:rsidR="004A03E8" w:rsidRPr="000B3FFE" w:rsidRDefault="000B3FFE">
            <w:pPr>
              <w:rPr>
                <w:rFonts w:ascii="Arial" w:hAnsi="Arial" w:cs="Arial"/>
              </w:rPr>
            </w:pPr>
            <w:r w:rsidRPr="000B3FFE">
              <w:rPr>
                <w:rFonts w:ascii="Arial" w:hAnsi="Arial" w:cs="Arial"/>
              </w:rPr>
              <w:t>Semester</w:t>
            </w:r>
          </w:p>
        </w:tc>
        <w:tc>
          <w:tcPr>
            <w:tcW w:w="3162" w:type="dxa"/>
          </w:tcPr>
          <w:p w14:paraId="3D87D70D" w14:textId="784684E0" w:rsidR="004A03E8" w:rsidRPr="000B3FFE" w:rsidRDefault="000B3FFE">
            <w:pPr>
              <w:rPr>
                <w:rFonts w:ascii="Arial" w:hAnsi="Arial" w:cs="Arial"/>
                <w:vertAlign w:val="superscript"/>
              </w:rPr>
            </w:pPr>
            <w:r w:rsidRPr="000B3FFE">
              <w:rPr>
                <w:rFonts w:ascii="Arial" w:hAnsi="Arial" w:cs="Arial"/>
              </w:rPr>
              <w:t>3</w:t>
            </w:r>
            <w:r w:rsidRPr="000B3FFE">
              <w:rPr>
                <w:rFonts w:ascii="Arial" w:hAnsi="Arial" w:cs="Arial"/>
                <w:vertAlign w:val="superscript"/>
              </w:rPr>
              <w:t>rd</w:t>
            </w:r>
          </w:p>
        </w:tc>
        <w:tc>
          <w:tcPr>
            <w:tcW w:w="1223" w:type="dxa"/>
          </w:tcPr>
          <w:p w14:paraId="1F51DCA0" w14:textId="3D13549D" w:rsidR="004A03E8" w:rsidRPr="000B3FFE" w:rsidRDefault="000B3FFE">
            <w:pPr>
              <w:rPr>
                <w:rFonts w:ascii="Arial" w:hAnsi="Arial" w:cs="Arial"/>
              </w:rPr>
            </w:pPr>
            <w:r w:rsidRPr="000B3FFE">
              <w:rPr>
                <w:rFonts w:ascii="Arial" w:hAnsi="Arial" w:cs="Arial"/>
              </w:rPr>
              <w:t>session</w:t>
            </w:r>
          </w:p>
        </w:tc>
        <w:tc>
          <w:tcPr>
            <w:tcW w:w="1054" w:type="dxa"/>
          </w:tcPr>
          <w:p w14:paraId="2289A3DE" w14:textId="7CA6CE00" w:rsidR="004A03E8" w:rsidRPr="000B3FFE" w:rsidRDefault="000B3FFE">
            <w:pPr>
              <w:rPr>
                <w:rFonts w:ascii="Arial" w:hAnsi="Arial" w:cs="Arial"/>
              </w:rPr>
            </w:pPr>
            <w:r w:rsidRPr="000B3FFE">
              <w:rPr>
                <w:rFonts w:ascii="Arial" w:hAnsi="Arial" w:cs="Arial"/>
              </w:rPr>
              <w:t>20</w:t>
            </w:r>
            <w:r w:rsidR="00175B35">
              <w:rPr>
                <w:rFonts w:ascii="Arial" w:hAnsi="Arial" w:cs="Arial"/>
              </w:rPr>
              <w:t>19</w:t>
            </w:r>
            <w:r w:rsidRPr="000B3FFE">
              <w:rPr>
                <w:rFonts w:ascii="Arial" w:hAnsi="Arial" w:cs="Arial"/>
              </w:rPr>
              <w:t>-20</w:t>
            </w:r>
            <w:r w:rsidR="00175B35">
              <w:rPr>
                <w:rFonts w:ascii="Arial" w:hAnsi="Arial" w:cs="Arial"/>
              </w:rPr>
              <w:t>20</w:t>
            </w:r>
          </w:p>
        </w:tc>
      </w:tr>
      <w:tr w:rsidR="000B3FFE" w:rsidRPr="000B3FFE" w14:paraId="566F4894" w14:textId="77777777" w:rsidTr="00175B35">
        <w:trPr>
          <w:trHeight w:val="430"/>
          <w:jc w:val="center"/>
        </w:trPr>
        <w:tc>
          <w:tcPr>
            <w:tcW w:w="1287" w:type="dxa"/>
          </w:tcPr>
          <w:p w14:paraId="29D983CF" w14:textId="16B7DFE1" w:rsidR="004A03E8" w:rsidRPr="000B3FFE" w:rsidRDefault="004A03E8">
            <w:pPr>
              <w:rPr>
                <w:rFonts w:ascii="Arial" w:hAnsi="Arial" w:cs="Arial"/>
              </w:rPr>
            </w:pPr>
            <w:r w:rsidRPr="000B3FFE">
              <w:rPr>
                <w:rFonts w:ascii="Arial" w:hAnsi="Arial" w:cs="Arial"/>
              </w:rPr>
              <w:t>Instructor</w:t>
            </w:r>
          </w:p>
        </w:tc>
        <w:tc>
          <w:tcPr>
            <w:tcW w:w="1377" w:type="dxa"/>
          </w:tcPr>
          <w:p w14:paraId="18A27764" w14:textId="3C47BA4C" w:rsidR="004A03E8" w:rsidRPr="000B3FFE" w:rsidRDefault="00175B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Khizra Younas</w:t>
            </w:r>
          </w:p>
        </w:tc>
        <w:tc>
          <w:tcPr>
            <w:tcW w:w="1304" w:type="dxa"/>
          </w:tcPr>
          <w:p w14:paraId="2BCAECFA" w14:textId="6E312785" w:rsidR="004A03E8" w:rsidRPr="000B3FFE" w:rsidRDefault="00175B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0B3FFE" w:rsidRPr="000B3FFE">
              <w:rPr>
                <w:rFonts w:ascii="Arial" w:hAnsi="Arial" w:cs="Arial"/>
              </w:rPr>
              <w:t>-mail</w:t>
            </w:r>
          </w:p>
        </w:tc>
        <w:tc>
          <w:tcPr>
            <w:tcW w:w="3162" w:type="dxa"/>
          </w:tcPr>
          <w:p w14:paraId="22F20EC2" w14:textId="5D56E481" w:rsidR="004A03E8" w:rsidRPr="00014704" w:rsidRDefault="00175B35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Khizrayounas739</w:t>
            </w:r>
            <w:r w:rsidR="000B3FFE" w:rsidRPr="00014704">
              <w:rPr>
                <w:rFonts w:ascii="Arial" w:hAnsi="Arial" w:cs="Arial"/>
                <w:u w:val="single"/>
              </w:rPr>
              <w:t>@gmail.com</w:t>
            </w:r>
          </w:p>
        </w:tc>
        <w:tc>
          <w:tcPr>
            <w:tcW w:w="1223" w:type="dxa"/>
          </w:tcPr>
          <w:p w14:paraId="3B2CFD72" w14:textId="00C333C9" w:rsidR="004A03E8" w:rsidRPr="000B3FFE" w:rsidRDefault="000B3FFE">
            <w:pPr>
              <w:rPr>
                <w:rFonts w:ascii="Arial" w:hAnsi="Arial" w:cs="Arial"/>
              </w:rPr>
            </w:pPr>
            <w:r w:rsidRPr="000B3FFE">
              <w:rPr>
                <w:rFonts w:ascii="Arial" w:hAnsi="Arial" w:cs="Arial"/>
              </w:rPr>
              <w:t>program</w:t>
            </w:r>
          </w:p>
        </w:tc>
        <w:tc>
          <w:tcPr>
            <w:tcW w:w="1054" w:type="dxa"/>
          </w:tcPr>
          <w:p w14:paraId="4803D781" w14:textId="2695F25B" w:rsidR="004A03E8" w:rsidRPr="000B3FFE" w:rsidRDefault="00175B35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B.Ed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1.5</w:t>
            </w:r>
          </w:p>
        </w:tc>
      </w:tr>
      <w:tr w:rsidR="000B3FFE" w:rsidRPr="000B3FFE" w14:paraId="10E4A354" w14:textId="77777777" w:rsidTr="00175B35">
        <w:trPr>
          <w:trHeight w:val="417"/>
          <w:jc w:val="center"/>
        </w:trPr>
        <w:tc>
          <w:tcPr>
            <w:tcW w:w="1287" w:type="dxa"/>
          </w:tcPr>
          <w:p w14:paraId="06403202" w14:textId="744AAACF" w:rsidR="004A03E8" w:rsidRPr="000B3FFE" w:rsidRDefault="000B3FFE">
            <w:pPr>
              <w:rPr>
                <w:rFonts w:ascii="Arial" w:hAnsi="Arial" w:cs="Arial"/>
              </w:rPr>
            </w:pPr>
            <w:r w:rsidRPr="000B3FFE">
              <w:rPr>
                <w:rFonts w:ascii="Arial" w:hAnsi="Arial" w:cs="Arial"/>
              </w:rPr>
              <w:t>Course title</w:t>
            </w:r>
          </w:p>
        </w:tc>
        <w:tc>
          <w:tcPr>
            <w:tcW w:w="1377" w:type="dxa"/>
          </w:tcPr>
          <w:p w14:paraId="67CB1AD7" w14:textId="75B620D4" w:rsidR="000B3FFE" w:rsidRPr="000B3FFE" w:rsidRDefault="00175B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Educational Statistics</w:t>
            </w:r>
          </w:p>
        </w:tc>
        <w:tc>
          <w:tcPr>
            <w:tcW w:w="1304" w:type="dxa"/>
          </w:tcPr>
          <w:p w14:paraId="75D19912" w14:textId="589FDE1B" w:rsidR="004A03E8" w:rsidRPr="000B3FFE" w:rsidRDefault="000B3FFE">
            <w:pPr>
              <w:rPr>
                <w:rFonts w:ascii="Arial" w:hAnsi="Arial" w:cs="Arial"/>
              </w:rPr>
            </w:pPr>
            <w:r w:rsidRPr="000B3FFE">
              <w:rPr>
                <w:rFonts w:ascii="Arial" w:hAnsi="Arial" w:cs="Arial"/>
              </w:rPr>
              <w:t>Course code</w:t>
            </w:r>
          </w:p>
        </w:tc>
        <w:tc>
          <w:tcPr>
            <w:tcW w:w="3162" w:type="dxa"/>
          </w:tcPr>
          <w:p w14:paraId="04EA481F" w14:textId="3DAF816E" w:rsidR="004A03E8" w:rsidRPr="000B3FFE" w:rsidRDefault="00175B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8614</w:t>
            </w:r>
          </w:p>
        </w:tc>
        <w:tc>
          <w:tcPr>
            <w:tcW w:w="1223" w:type="dxa"/>
          </w:tcPr>
          <w:p w14:paraId="2ADD750D" w14:textId="0F857572" w:rsidR="004A03E8" w:rsidRPr="000B3FFE" w:rsidRDefault="000B3FFE">
            <w:pPr>
              <w:rPr>
                <w:rFonts w:ascii="Arial" w:hAnsi="Arial" w:cs="Arial"/>
              </w:rPr>
            </w:pPr>
            <w:r w:rsidRPr="000B3FFE">
              <w:rPr>
                <w:rFonts w:ascii="Arial" w:hAnsi="Arial" w:cs="Arial"/>
              </w:rPr>
              <w:t>Credit hours</w:t>
            </w:r>
          </w:p>
        </w:tc>
        <w:tc>
          <w:tcPr>
            <w:tcW w:w="1054" w:type="dxa"/>
          </w:tcPr>
          <w:p w14:paraId="0CE03883" w14:textId="0DF74B8B" w:rsidR="004A03E8" w:rsidRPr="000B3FFE" w:rsidRDefault="000B3FFE">
            <w:pPr>
              <w:rPr>
                <w:rFonts w:ascii="Arial" w:hAnsi="Arial" w:cs="Arial"/>
              </w:rPr>
            </w:pPr>
            <w:r w:rsidRPr="000B3FFE">
              <w:rPr>
                <w:rFonts w:ascii="Arial" w:hAnsi="Arial" w:cs="Arial"/>
              </w:rPr>
              <w:t>3</w:t>
            </w:r>
          </w:p>
        </w:tc>
      </w:tr>
      <w:tr w:rsidR="000B3FFE" w14:paraId="663171F0" w14:textId="77777777" w:rsidTr="00175B35">
        <w:trPr>
          <w:trHeight w:val="303"/>
          <w:jc w:val="center"/>
        </w:trPr>
        <w:tc>
          <w:tcPr>
            <w:tcW w:w="1287" w:type="dxa"/>
          </w:tcPr>
          <w:p w14:paraId="653FFF9E" w14:textId="11051B20" w:rsidR="000B3FFE" w:rsidRDefault="000B3FFE" w:rsidP="000B3FFE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8122" w:type="dxa"/>
            <w:gridSpan w:val="5"/>
          </w:tcPr>
          <w:p w14:paraId="633E4031" w14:textId="0BEE5D04" w:rsidR="00E269AC" w:rsidRPr="00E269AC" w:rsidRDefault="00E269AC" w:rsidP="000B3FFE">
            <w:pPr>
              <w:rPr>
                <w:rFonts w:ascii="Arial" w:hAnsi="Arial" w:cs="Arial"/>
              </w:rPr>
            </w:pPr>
          </w:p>
        </w:tc>
      </w:tr>
    </w:tbl>
    <w:p w14:paraId="151373DF" w14:textId="09FC7C2E" w:rsidR="004A03E8" w:rsidRDefault="004A03E8">
      <w:pPr>
        <w:rPr>
          <w:rFonts w:ascii="Arial" w:hAnsi="Arial" w:cs="Arial"/>
          <w:sz w:val="32"/>
          <w:szCs w:val="32"/>
        </w:rPr>
      </w:pPr>
    </w:p>
    <w:p w14:paraId="3634A610" w14:textId="23FC8B87" w:rsidR="004C0204" w:rsidRDefault="004C020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Description: </w:t>
      </w:r>
      <w:r>
        <w:rPr>
          <w:rFonts w:ascii="Arial" w:hAnsi="Arial" w:cs="Arial"/>
        </w:rPr>
        <w:t xml:space="preserve">This course is designed to </w:t>
      </w:r>
      <w:r w:rsidR="00175B35">
        <w:rPr>
          <w:rFonts w:ascii="Arial" w:hAnsi="Arial" w:cs="Arial"/>
        </w:rPr>
        <w:t xml:space="preserve">Introduce Educational Statistics </w:t>
      </w:r>
      <w:r>
        <w:rPr>
          <w:rFonts w:ascii="Arial" w:hAnsi="Arial" w:cs="Arial"/>
        </w:rPr>
        <w:t>in the students</w:t>
      </w:r>
      <w:r w:rsidR="00175B3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 course includes basic concepts of </w:t>
      </w:r>
      <w:r w:rsidR="00175B35">
        <w:rPr>
          <w:rFonts w:ascii="Arial" w:hAnsi="Arial" w:cs="Arial"/>
        </w:rPr>
        <w:t>Statistics.</w:t>
      </w:r>
    </w:p>
    <w:p w14:paraId="024CBABD" w14:textId="57A174E1" w:rsidR="004C0204" w:rsidRDefault="004C0204">
      <w:pPr>
        <w:rPr>
          <w:rFonts w:ascii="Arial" w:hAnsi="Arial" w:cs="Arial"/>
        </w:rPr>
      </w:pPr>
      <w:r w:rsidRPr="004C0204">
        <w:rPr>
          <w:rFonts w:ascii="Arial" w:hAnsi="Arial" w:cs="Arial"/>
          <w:b/>
        </w:rPr>
        <w:t>Course</w:t>
      </w:r>
      <w:r>
        <w:rPr>
          <w:rFonts w:ascii="Arial" w:hAnsi="Arial" w:cs="Arial"/>
        </w:rPr>
        <w:t xml:space="preserve"> </w:t>
      </w:r>
      <w:r w:rsidRPr="004C0204">
        <w:rPr>
          <w:rFonts w:ascii="Arial" w:hAnsi="Arial" w:cs="Arial"/>
          <w:b/>
        </w:rPr>
        <w:t>objective: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The objective of the course is to familiarize the student </w:t>
      </w:r>
      <w:r w:rsidR="008B516E">
        <w:rPr>
          <w:rFonts w:ascii="Arial" w:hAnsi="Arial" w:cs="Arial"/>
        </w:rPr>
        <w:t xml:space="preserve">with a through understandings of the </w:t>
      </w:r>
      <w:r w:rsidR="00175B35">
        <w:rPr>
          <w:rFonts w:ascii="Arial" w:hAnsi="Arial" w:cs="Arial"/>
        </w:rPr>
        <w:t>Educational Statistics</w:t>
      </w:r>
      <w:r w:rsidR="008B516E">
        <w:rPr>
          <w:rFonts w:ascii="Arial" w:hAnsi="Arial" w:cs="Arial"/>
        </w:rPr>
        <w:t xml:space="preserve">. After the end of this course, the students will be able to </w:t>
      </w:r>
      <w:r w:rsidR="00175B35">
        <w:rPr>
          <w:rFonts w:ascii="Arial" w:hAnsi="Arial" w:cs="Arial"/>
        </w:rPr>
        <w:t>Understand the basic concepts of Statistics.</w:t>
      </w:r>
    </w:p>
    <w:p w14:paraId="0DF61169" w14:textId="0219ACFD" w:rsidR="0087059B" w:rsidRDefault="00751198" w:rsidP="0087059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Tentative study plan for the semester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8905"/>
      </w:tblGrid>
      <w:tr w:rsidR="00751198" w14:paraId="7B6A6E46" w14:textId="77777777" w:rsidTr="00751198">
        <w:tc>
          <w:tcPr>
            <w:tcW w:w="445" w:type="dxa"/>
          </w:tcPr>
          <w:p w14:paraId="64C34848" w14:textId="59A57BF2" w:rsidR="00751198" w:rsidRDefault="00751198" w:rsidP="007511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905" w:type="dxa"/>
          </w:tcPr>
          <w:p w14:paraId="2F26C8CB" w14:textId="3FC8E546" w:rsidR="00175B35" w:rsidRDefault="00175B35" w:rsidP="00175B35">
            <w:pPr>
              <w:tabs>
                <w:tab w:val="center" w:pos="1052"/>
                <w:tab w:val="center" w:pos="4411"/>
                <w:tab w:val="center" w:pos="7860"/>
              </w:tabs>
              <w:spacing w:after="45" w:line="250" w:lineRule="auto"/>
              <w:ind w:left="-15"/>
            </w:pPr>
            <w:r>
              <w:rPr>
                <w:rFonts w:ascii="Calibri" w:eastAsia="Calibri" w:hAnsi="Calibri" w:cs="Calibri"/>
                <w:sz w:val="24"/>
              </w:rPr>
              <w:t>Functions of Statistics</w:t>
            </w:r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Characteristics of Statistics</w:t>
            </w:r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Importance and Scope of Statistics</w:t>
            </w:r>
          </w:p>
          <w:p w14:paraId="32B8ED0A" w14:textId="10604F4F" w:rsidR="00751198" w:rsidRPr="009F086B" w:rsidRDefault="00175B35" w:rsidP="009F086B">
            <w:pPr>
              <w:tabs>
                <w:tab w:val="center" w:pos="1052"/>
                <w:tab w:val="center" w:pos="4411"/>
                <w:tab w:val="center" w:pos="7860"/>
              </w:tabs>
              <w:spacing w:after="45" w:line="250" w:lineRule="auto"/>
              <w:ind w:left="-15"/>
            </w:pPr>
            <w:r>
              <w:rPr>
                <w:rFonts w:ascii="Calibri" w:eastAsia="Calibri" w:hAnsi="Calibri" w:cs="Calibri"/>
                <w:sz w:val="24"/>
              </w:rPr>
              <w:t>Limitations of Statistics</w:t>
            </w:r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</w:rPr>
              <w:t>Descriptive and Inferential Statistics</w:t>
            </w:r>
            <w:r w:rsidR="00167A90">
              <w:rPr>
                <w:rFonts w:ascii="Calibri" w:eastAsia="Calibri" w:hAnsi="Calibri" w:cs="Calibri"/>
                <w:sz w:val="24"/>
              </w:rPr>
              <w:t>,</w:t>
            </w:r>
            <w:r w:rsidR="00167A90">
              <w:rPr>
                <w:rFonts w:ascii="Calibri" w:eastAsia="Calibri" w:hAnsi="Calibri" w:cs="Calibri"/>
                <w:sz w:val="24"/>
              </w:rPr>
              <w:t xml:space="preserve"> Level of Measurement</w:t>
            </w:r>
            <w:r>
              <w:rPr>
                <w:rFonts w:ascii="Calibri" w:eastAsia="Calibri" w:hAnsi="Calibri" w:cs="Calibri"/>
                <w:sz w:val="24"/>
              </w:rPr>
              <w:tab/>
              <w:t xml:space="preserve"> </w:t>
            </w:r>
          </w:p>
        </w:tc>
      </w:tr>
      <w:tr w:rsidR="00751198" w14:paraId="35BF345A" w14:textId="77777777" w:rsidTr="00751198">
        <w:tc>
          <w:tcPr>
            <w:tcW w:w="445" w:type="dxa"/>
          </w:tcPr>
          <w:p w14:paraId="3D1564DF" w14:textId="3C90DF30" w:rsidR="00751198" w:rsidRDefault="00751198" w:rsidP="007511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905" w:type="dxa"/>
          </w:tcPr>
          <w:p w14:paraId="78CB9926" w14:textId="7ECBF3ED" w:rsidR="00751198" w:rsidRPr="009F086B" w:rsidRDefault="00175B35" w:rsidP="009F086B">
            <w:pPr>
              <w:tabs>
                <w:tab w:val="center" w:pos="900"/>
                <w:tab w:val="center" w:pos="1680"/>
                <w:tab w:val="center" w:pos="4771"/>
                <w:tab w:val="center" w:pos="7802"/>
              </w:tabs>
              <w:spacing w:after="13" w:line="249" w:lineRule="auto"/>
              <w:ind w:left="-15"/>
            </w:pPr>
            <w:r>
              <w:rPr>
                <w:rFonts w:ascii="Calibri" w:eastAsia="Calibri" w:hAnsi="Calibri" w:cs="Calibri"/>
                <w:sz w:val="24"/>
              </w:rPr>
              <w:t>Variable</w:t>
            </w:r>
            <w:r w:rsidR="00167A90">
              <w:rPr>
                <w:rFonts w:ascii="Calibri" w:eastAsia="Calibri" w:hAnsi="Calibri" w:cs="Calibri"/>
                <w:sz w:val="24"/>
              </w:rPr>
              <w:t xml:space="preserve">, </w:t>
            </w:r>
            <w:r w:rsidR="00167A90">
              <w:rPr>
                <w:sz w:val="24"/>
              </w:rPr>
              <w:t>Types of Variable</w:t>
            </w:r>
            <w:r w:rsidR="00167A90">
              <w:rPr>
                <w:sz w:val="24"/>
              </w:rPr>
              <w:t xml:space="preserve">, </w:t>
            </w:r>
            <w:r w:rsidR="00167A90">
              <w:rPr>
                <w:sz w:val="24"/>
              </w:rPr>
              <w:t>Difference between Primary and Secondary Data</w:t>
            </w:r>
            <w:r w:rsidR="00167A90">
              <w:rPr>
                <w:sz w:val="24"/>
              </w:rPr>
              <w:t xml:space="preserve">, </w:t>
            </w:r>
            <w:r w:rsidR="00167A90">
              <w:rPr>
                <w:sz w:val="24"/>
              </w:rPr>
              <w:t>Population and Sample</w:t>
            </w:r>
            <w:r w:rsidR="00167A90">
              <w:rPr>
                <w:sz w:val="24"/>
              </w:rPr>
              <w:t xml:space="preserve">, </w:t>
            </w:r>
            <w:r w:rsidR="00167A90">
              <w:rPr>
                <w:sz w:val="24"/>
              </w:rPr>
              <w:t>Types of Population</w:t>
            </w:r>
            <w:r w:rsidR="00167A90">
              <w:rPr>
                <w:sz w:val="24"/>
              </w:rPr>
              <w:t xml:space="preserve">, </w:t>
            </w:r>
            <w:r w:rsidR="00167A90">
              <w:rPr>
                <w:sz w:val="24"/>
              </w:rPr>
              <w:t>Types of Sample</w:t>
            </w:r>
          </w:p>
        </w:tc>
      </w:tr>
      <w:tr w:rsidR="00751198" w14:paraId="185BFFF0" w14:textId="77777777" w:rsidTr="00751198">
        <w:tc>
          <w:tcPr>
            <w:tcW w:w="445" w:type="dxa"/>
          </w:tcPr>
          <w:p w14:paraId="034829C1" w14:textId="1CCEF9F9" w:rsidR="00751198" w:rsidRDefault="00751198" w:rsidP="007511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905" w:type="dxa"/>
          </w:tcPr>
          <w:p w14:paraId="0276886A" w14:textId="43E4E1AF" w:rsidR="008D2E8D" w:rsidRPr="009F086B" w:rsidRDefault="000775E3" w:rsidP="009F086B">
            <w:pPr>
              <w:spacing w:after="13" w:line="249" w:lineRule="auto"/>
              <w:ind w:left="-5" w:right="434"/>
              <w:rPr>
                <w:sz w:val="24"/>
              </w:rPr>
            </w:pPr>
            <w:r>
              <w:rPr>
                <w:sz w:val="24"/>
              </w:rPr>
              <w:t>Bar chart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Advantages and Disadvantages of Bar Charts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Pictograms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Advantages and Drawbacks of Pictograms</w:t>
            </w:r>
            <w:r w:rsidR="0010691C">
              <w:rPr>
                <w:sz w:val="24"/>
              </w:rPr>
              <w:t xml:space="preserve">, </w:t>
            </w:r>
            <w:r w:rsidR="0010691C">
              <w:rPr>
                <w:sz w:val="24"/>
              </w:rPr>
              <w:t>Histograms</w:t>
            </w:r>
            <w:r w:rsidR="0010691C">
              <w:rPr>
                <w:sz w:val="24"/>
              </w:rPr>
              <w:t xml:space="preserve"> </w:t>
            </w:r>
          </w:p>
        </w:tc>
      </w:tr>
      <w:tr w:rsidR="00751198" w14:paraId="6266FA95" w14:textId="77777777" w:rsidTr="00751198">
        <w:tc>
          <w:tcPr>
            <w:tcW w:w="445" w:type="dxa"/>
          </w:tcPr>
          <w:p w14:paraId="1C7651DB" w14:textId="4B588E83" w:rsidR="00751198" w:rsidRDefault="00751198" w:rsidP="007511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905" w:type="dxa"/>
          </w:tcPr>
          <w:p w14:paraId="022F0F34" w14:textId="50B1CCCC" w:rsidR="00751198" w:rsidRPr="009F086B" w:rsidRDefault="009F086B" w:rsidP="009F086B">
            <w:pPr>
              <w:spacing w:after="4" w:line="251" w:lineRule="auto"/>
              <w:ind w:right="431"/>
            </w:pPr>
            <w:r>
              <w:rPr>
                <w:sz w:val="24"/>
              </w:rPr>
              <w:t>Scatter Plot, Box Plot, Types of Box Plot</w:t>
            </w:r>
            <w:r>
              <w:rPr>
                <w:sz w:val="24"/>
              </w:rPr>
              <w:t xml:space="preserve">, </w:t>
            </w:r>
            <w:r w:rsidR="0010691C">
              <w:rPr>
                <w:sz w:val="24"/>
              </w:rPr>
              <w:t>Pie Chart</w:t>
            </w:r>
            <w:r w:rsidR="0010691C">
              <w:rPr>
                <w:sz w:val="24"/>
              </w:rPr>
              <w:t xml:space="preserve">, </w:t>
            </w:r>
            <w:r w:rsidR="0010691C">
              <w:rPr>
                <w:sz w:val="24"/>
              </w:rPr>
              <w:t xml:space="preserve">When to Use the Pie </w:t>
            </w:r>
            <w:r w:rsidR="0010691C">
              <w:rPr>
                <w:sz w:val="24"/>
              </w:rPr>
              <w:t>Chart? Drawbacks</w:t>
            </w:r>
            <w:r w:rsidR="0010691C">
              <w:rPr>
                <w:sz w:val="24"/>
              </w:rPr>
              <w:t xml:space="preserve"> of Pie-Charts</w:t>
            </w:r>
            <w:r w:rsidR="0010691C">
              <w:rPr>
                <w:sz w:val="24"/>
              </w:rPr>
              <w:t xml:space="preserve">, </w:t>
            </w:r>
            <w:r w:rsidR="0010691C">
              <w:rPr>
                <w:sz w:val="24"/>
              </w:rPr>
              <w:t>Measur</w:t>
            </w:r>
            <w:r w:rsidR="0010691C">
              <w:rPr>
                <w:sz w:val="24"/>
              </w:rPr>
              <w:t xml:space="preserve">e of </w:t>
            </w:r>
            <w:r w:rsidR="0010691C">
              <w:rPr>
                <w:sz w:val="24"/>
              </w:rPr>
              <w:t>Dispersion</w:t>
            </w:r>
            <w:r w:rsidR="0010691C">
              <w:rPr>
                <w:sz w:val="24"/>
              </w:rPr>
              <w:t xml:space="preserve"> </w:t>
            </w:r>
          </w:p>
        </w:tc>
      </w:tr>
      <w:tr w:rsidR="00751198" w14:paraId="205863AD" w14:textId="77777777" w:rsidTr="00751198">
        <w:tc>
          <w:tcPr>
            <w:tcW w:w="445" w:type="dxa"/>
          </w:tcPr>
          <w:p w14:paraId="23A804EB" w14:textId="1F601541" w:rsidR="00751198" w:rsidRDefault="00751198" w:rsidP="007511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905" w:type="dxa"/>
          </w:tcPr>
          <w:p w14:paraId="7FD16D3B" w14:textId="200539D5" w:rsidR="0010691C" w:rsidRPr="009F086B" w:rsidRDefault="009F086B" w:rsidP="009F086B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sz w:val="24"/>
              </w:rPr>
              <w:t>Range, Quartiles, Standard Deviation, Quartile Deviation (QD)</w:t>
            </w:r>
          </w:p>
        </w:tc>
      </w:tr>
      <w:tr w:rsidR="00751198" w14:paraId="2C3A67A3" w14:textId="77777777" w:rsidTr="00751198">
        <w:tc>
          <w:tcPr>
            <w:tcW w:w="445" w:type="dxa"/>
          </w:tcPr>
          <w:p w14:paraId="79F4A568" w14:textId="441C140A" w:rsidR="00751198" w:rsidRDefault="00751198" w:rsidP="007511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905" w:type="dxa"/>
          </w:tcPr>
          <w:p w14:paraId="397A8483" w14:textId="5564018D" w:rsidR="009F086B" w:rsidRPr="009F086B" w:rsidRDefault="0092242B" w:rsidP="009F086B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sz w:val="24"/>
              </w:rPr>
              <w:t>Mean Deviation, Variance, Normal Curve, Co-efficient of Variation</w:t>
            </w:r>
          </w:p>
        </w:tc>
      </w:tr>
      <w:tr w:rsidR="0092242B" w14:paraId="0308C3AA" w14:textId="77777777" w:rsidTr="00751198">
        <w:tc>
          <w:tcPr>
            <w:tcW w:w="445" w:type="dxa"/>
          </w:tcPr>
          <w:p w14:paraId="57A6AE15" w14:textId="04398AAB" w:rsidR="0092242B" w:rsidRDefault="0092242B" w:rsidP="009224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905" w:type="dxa"/>
          </w:tcPr>
          <w:p w14:paraId="30713B9D" w14:textId="05936F1B" w:rsidR="0092242B" w:rsidRPr="009F086B" w:rsidRDefault="0092242B" w:rsidP="0092242B">
            <w:pPr>
              <w:rPr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Mean, Merits of Mean, Demerits of Mean, Median, Merits of Median, Demerits of Median </w:t>
            </w:r>
          </w:p>
        </w:tc>
      </w:tr>
      <w:tr w:rsidR="0092242B" w14:paraId="03C950ED" w14:textId="77777777" w:rsidTr="00751198">
        <w:tc>
          <w:tcPr>
            <w:tcW w:w="445" w:type="dxa"/>
          </w:tcPr>
          <w:p w14:paraId="02470B22" w14:textId="2E897D17" w:rsidR="0092242B" w:rsidRDefault="0092242B" w:rsidP="009224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905" w:type="dxa"/>
          </w:tcPr>
          <w:p w14:paraId="7A82B792" w14:textId="079B9951" w:rsidR="0092242B" w:rsidRDefault="0092242B" w:rsidP="0092242B">
            <w:pPr>
              <w:rPr>
                <w:rFonts w:ascii="Arial" w:hAnsi="Arial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Mode, Merits of Mode, Demerits of Mode, </w:t>
            </w:r>
            <w:r>
              <w:rPr>
                <w:sz w:val="24"/>
              </w:rPr>
              <w:t>Introduction to Inferential Statistics</w:t>
            </w:r>
          </w:p>
        </w:tc>
      </w:tr>
    </w:tbl>
    <w:p w14:paraId="2E0E2573" w14:textId="293C3412" w:rsidR="00751198" w:rsidRDefault="00751198" w:rsidP="007511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5A663F2" w14:textId="5E3EAB77" w:rsidR="00751198" w:rsidRDefault="00751198" w:rsidP="0075119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Mid Term Exam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1"/>
        <w:gridCol w:w="8889"/>
      </w:tblGrid>
      <w:tr w:rsidR="0092242B" w14:paraId="21E1B63E" w14:textId="77777777" w:rsidTr="0092242B">
        <w:tc>
          <w:tcPr>
            <w:tcW w:w="461" w:type="dxa"/>
          </w:tcPr>
          <w:p w14:paraId="72A1389A" w14:textId="308B08F3" w:rsidR="0092242B" w:rsidRDefault="0092242B" w:rsidP="009224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889" w:type="dxa"/>
          </w:tcPr>
          <w:p w14:paraId="2E05718B" w14:textId="03886A56" w:rsidR="0092242B" w:rsidRPr="0092242B" w:rsidRDefault="0092242B" w:rsidP="0092242B">
            <w:pPr>
              <w:spacing w:after="4" w:line="251" w:lineRule="auto"/>
              <w:ind w:right="431"/>
              <w:rPr>
                <w:sz w:val="24"/>
              </w:rPr>
            </w:pPr>
            <w:r>
              <w:rPr>
                <w:sz w:val="24"/>
              </w:rPr>
              <w:t xml:space="preserve">Importance of Inferential Statistics in Research </w:t>
            </w:r>
          </w:p>
        </w:tc>
      </w:tr>
      <w:tr w:rsidR="0092242B" w14:paraId="698DC690" w14:textId="77777777" w:rsidTr="0092242B">
        <w:tc>
          <w:tcPr>
            <w:tcW w:w="461" w:type="dxa"/>
          </w:tcPr>
          <w:p w14:paraId="6B192CB5" w14:textId="25F44AF4" w:rsidR="0092242B" w:rsidRDefault="0092242B" w:rsidP="009224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889" w:type="dxa"/>
          </w:tcPr>
          <w:p w14:paraId="3FD500D5" w14:textId="294B23BF" w:rsidR="0092242B" w:rsidRDefault="0092242B" w:rsidP="0092242B">
            <w:pPr>
              <w:rPr>
                <w:rFonts w:ascii="Arial" w:hAnsi="Arial" w:cs="Arial"/>
              </w:rPr>
            </w:pPr>
            <w:r>
              <w:rPr>
                <w:sz w:val="24"/>
              </w:rPr>
              <w:t>Hypothesis Testing, Four-Step Process for Hypothesis Testing</w:t>
            </w:r>
          </w:p>
        </w:tc>
      </w:tr>
      <w:tr w:rsidR="0092242B" w14:paraId="108B796C" w14:textId="77777777" w:rsidTr="0092242B">
        <w:tc>
          <w:tcPr>
            <w:tcW w:w="461" w:type="dxa"/>
          </w:tcPr>
          <w:p w14:paraId="7F0784AF" w14:textId="2C2E1FAA" w:rsidR="0092242B" w:rsidRDefault="0092242B" w:rsidP="009224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8889" w:type="dxa"/>
          </w:tcPr>
          <w:p w14:paraId="5E7A2FDF" w14:textId="229B0451" w:rsidR="0092242B" w:rsidRPr="0092242B" w:rsidRDefault="0092242B" w:rsidP="0092242B">
            <w:pPr>
              <w:tabs>
                <w:tab w:val="center" w:pos="900"/>
                <w:tab w:val="center" w:pos="1680"/>
                <w:tab w:val="center" w:pos="4771"/>
                <w:tab w:val="center" w:pos="7802"/>
              </w:tabs>
              <w:spacing w:after="13" w:line="249" w:lineRule="auto"/>
              <w:ind w:left="-15"/>
            </w:pPr>
            <w:r>
              <w:rPr>
                <w:sz w:val="24"/>
              </w:rPr>
              <w:t>Correlation, The Pearson Correlation, The Spearman Correlation</w:t>
            </w:r>
            <w:r>
              <w:rPr>
                <w:sz w:val="24"/>
              </w:rPr>
              <w:tab/>
              <w:t xml:space="preserve"> </w:t>
            </w:r>
          </w:p>
        </w:tc>
      </w:tr>
      <w:tr w:rsidR="0092242B" w14:paraId="6BC29DB2" w14:textId="77777777" w:rsidTr="0092242B">
        <w:tc>
          <w:tcPr>
            <w:tcW w:w="461" w:type="dxa"/>
          </w:tcPr>
          <w:p w14:paraId="51BDDDEE" w14:textId="028A4AA7" w:rsidR="0092242B" w:rsidRDefault="0092242B" w:rsidP="009224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889" w:type="dxa"/>
          </w:tcPr>
          <w:p w14:paraId="7BF7C80D" w14:textId="3E6E0779" w:rsidR="0092242B" w:rsidRDefault="0092242B" w:rsidP="0092242B">
            <w:pPr>
              <w:rPr>
                <w:rFonts w:ascii="Arial" w:hAnsi="Arial" w:cs="Arial"/>
              </w:rPr>
            </w:pPr>
            <w:r>
              <w:rPr>
                <w:sz w:val="24"/>
              </w:rPr>
              <w:t>Regression, Objectives of Regression Analysis</w:t>
            </w:r>
          </w:p>
        </w:tc>
      </w:tr>
      <w:tr w:rsidR="0092242B" w14:paraId="4164E19A" w14:textId="77777777" w:rsidTr="0092242B">
        <w:tc>
          <w:tcPr>
            <w:tcW w:w="461" w:type="dxa"/>
          </w:tcPr>
          <w:p w14:paraId="2428A2FD" w14:textId="5CD5C8EA" w:rsidR="0092242B" w:rsidRDefault="0092242B" w:rsidP="009224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889" w:type="dxa"/>
          </w:tcPr>
          <w:p w14:paraId="460177FC" w14:textId="085F64B9" w:rsidR="0092242B" w:rsidRDefault="0092242B" w:rsidP="0092242B">
            <w:pPr>
              <w:rPr>
                <w:rFonts w:ascii="Arial" w:hAnsi="Arial" w:cs="Arial"/>
              </w:rPr>
            </w:pPr>
            <w:r>
              <w:rPr>
                <w:sz w:val="24"/>
              </w:rPr>
              <w:t xml:space="preserve">Types of Regression, P-Value  </w:t>
            </w:r>
          </w:p>
        </w:tc>
      </w:tr>
      <w:tr w:rsidR="0092242B" w14:paraId="79765679" w14:textId="77777777" w:rsidTr="0092242B">
        <w:tc>
          <w:tcPr>
            <w:tcW w:w="461" w:type="dxa"/>
          </w:tcPr>
          <w:p w14:paraId="562FAFBB" w14:textId="0C7B0673" w:rsidR="0092242B" w:rsidRDefault="0092242B" w:rsidP="009224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889" w:type="dxa"/>
          </w:tcPr>
          <w:p w14:paraId="7E756A27" w14:textId="5046A9AC" w:rsidR="0092242B" w:rsidRDefault="0092242B" w:rsidP="0092242B">
            <w:pPr>
              <w:rPr>
                <w:rFonts w:ascii="Arial" w:hAnsi="Arial" w:cs="Arial"/>
              </w:rPr>
            </w:pPr>
            <w:r>
              <w:rPr>
                <w:sz w:val="24"/>
              </w:rPr>
              <w:t>The Chi-Square Distribution, Uses of Chi-Square (X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) Distribution, </w:t>
            </w:r>
            <w:proofErr w:type="gramStart"/>
            <w:r>
              <w:rPr>
                <w:sz w:val="24"/>
              </w:rPr>
              <w:t>What</w:t>
            </w:r>
            <w:proofErr w:type="gramEnd"/>
            <w:r>
              <w:rPr>
                <w:sz w:val="24"/>
              </w:rPr>
              <w:t xml:space="preserve"> is a chi-Square Statistic?</w:t>
            </w:r>
          </w:p>
        </w:tc>
      </w:tr>
      <w:tr w:rsidR="0092242B" w14:paraId="5F2D36AC" w14:textId="77777777" w:rsidTr="0092242B">
        <w:tc>
          <w:tcPr>
            <w:tcW w:w="461" w:type="dxa"/>
          </w:tcPr>
          <w:p w14:paraId="4BE046FC" w14:textId="011CD0CA" w:rsidR="0092242B" w:rsidRDefault="0092242B" w:rsidP="009224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889" w:type="dxa"/>
          </w:tcPr>
          <w:p w14:paraId="76100218" w14:textId="4A00D83D" w:rsidR="0092242B" w:rsidRPr="00AB57B8" w:rsidRDefault="0092242B" w:rsidP="0092242B">
            <w:pPr>
              <w:rPr>
                <w:rFonts w:ascii="Arial" w:hAnsi="Arial" w:cs="Arial"/>
              </w:rPr>
            </w:pPr>
            <w:r>
              <w:rPr>
                <w:sz w:val="24"/>
              </w:rPr>
              <w:t>Chi-Square (X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) Goodness-of-Fit test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Basic Framework of Goodness of Fit Tests</w:t>
            </w:r>
          </w:p>
        </w:tc>
      </w:tr>
      <w:tr w:rsidR="0092242B" w14:paraId="0486F18D" w14:textId="77777777" w:rsidTr="0092242B">
        <w:tc>
          <w:tcPr>
            <w:tcW w:w="461" w:type="dxa"/>
          </w:tcPr>
          <w:p w14:paraId="64974A4F" w14:textId="2E64C1A2" w:rsidR="0092242B" w:rsidRDefault="0092242B" w:rsidP="009224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889" w:type="dxa"/>
          </w:tcPr>
          <w:p w14:paraId="1B0AB322" w14:textId="606CA45F" w:rsidR="0092242B" w:rsidRDefault="0092242B" w:rsidP="0092242B">
            <w:pPr>
              <w:rPr>
                <w:rFonts w:ascii="Arial" w:hAnsi="Arial" w:cs="Arial"/>
              </w:rPr>
            </w:pPr>
            <w:r>
              <w:rPr>
                <w:sz w:val="24"/>
              </w:rPr>
              <w:t>Procedure for Chi-Square (X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) Goodness of Fit Test, When to Use </w:t>
            </w:r>
            <w:proofErr w:type="gramStart"/>
            <w:r>
              <w:rPr>
                <w:sz w:val="24"/>
              </w:rPr>
              <w:t>The</w:t>
            </w:r>
            <w:proofErr w:type="gramEnd"/>
            <w:r>
              <w:rPr>
                <w:sz w:val="24"/>
              </w:rPr>
              <w:t xml:space="preserve"> Chi-Square Goodness of Fit Test?</w:t>
            </w:r>
          </w:p>
        </w:tc>
      </w:tr>
    </w:tbl>
    <w:p w14:paraId="3D2BDAB9" w14:textId="5EB06BFA" w:rsidR="00A25B60" w:rsidRDefault="00A25B60" w:rsidP="0075119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Books recommended:</w:t>
      </w:r>
    </w:p>
    <w:p w14:paraId="66889480" w14:textId="57E01FED" w:rsidR="0092242B" w:rsidRPr="001528F0" w:rsidRDefault="0092242B" w:rsidP="001528F0">
      <w:pPr>
        <w:spacing w:after="0"/>
        <w:ind w:left="2"/>
      </w:pPr>
      <w:r w:rsidRPr="001528F0">
        <w:rPr>
          <w:rFonts w:ascii="Times New Roman" w:eastAsia="Times New Roman" w:hAnsi="Times New Roman" w:cs="Times New Roman"/>
          <w:b/>
        </w:rPr>
        <w:t xml:space="preserve">EDUCATIONAL STATISTICS </w:t>
      </w:r>
      <w:proofErr w:type="gramStart"/>
      <w:r w:rsidRPr="001528F0">
        <w:rPr>
          <w:rFonts w:ascii="Times New Roman" w:eastAsia="Times New Roman" w:hAnsi="Times New Roman" w:cs="Times New Roman"/>
          <w:b/>
        </w:rPr>
        <w:t>B.ED</w:t>
      </w:r>
      <w:proofErr w:type="gramEnd"/>
      <w:r w:rsidRPr="001528F0">
        <w:rPr>
          <w:rFonts w:ascii="Times New Roman" w:eastAsia="Times New Roman" w:hAnsi="Times New Roman" w:cs="Times New Roman"/>
          <w:b/>
        </w:rPr>
        <w:t xml:space="preserve"> (1.5-YEARS) </w:t>
      </w:r>
      <w:r w:rsidR="001528F0">
        <w:rPr>
          <w:rFonts w:ascii="Times New Roman" w:eastAsia="Times New Roman" w:hAnsi="Times New Roman" w:cs="Times New Roman"/>
          <w:b/>
        </w:rPr>
        <w:t xml:space="preserve">By </w:t>
      </w:r>
      <w:r w:rsidR="001528F0" w:rsidRPr="001528F0">
        <w:rPr>
          <w:b/>
          <w:bCs/>
          <w:sz w:val="24"/>
        </w:rPr>
        <w:t>Fazal Karim</w:t>
      </w:r>
      <w:bookmarkStart w:id="0" w:name="_GoBack"/>
      <w:bookmarkEnd w:id="0"/>
    </w:p>
    <w:p w14:paraId="7E20BBE4" w14:textId="16C77D03" w:rsidR="00660D7F" w:rsidRDefault="00660D7F" w:rsidP="00660D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Learning activities: </w:t>
      </w:r>
    </w:p>
    <w:p w14:paraId="7E139DF3" w14:textId="7ACA5C70" w:rsidR="00660D7F" w:rsidRDefault="00660D7F" w:rsidP="00660D7F">
      <w:pPr>
        <w:rPr>
          <w:rFonts w:ascii="Arial" w:hAnsi="Arial" w:cs="Arial"/>
        </w:rPr>
      </w:pPr>
      <w:r>
        <w:rPr>
          <w:rFonts w:ascii="Arial" w:hAnsi="Arial" w:cs="Arial"/>
        </w:rPr>
        <w:tab/>
        <w:t>Learning activities may include in class presentations, homework assignments from the textbook, small group or class discussion, and indiv</w:t>
      </w:r>
      <w:r w:rsidR="00866805">
        <w:rPr>
          <w:rFonts w:ascii="Arial" w:hAnsi="Arial" w:cs="Arial"/>
        </w:rPr>
        <w:t>idual or group projects or exercises.</w:t>
      </w:r>
    </w:p>
    <w:p w14:paraId="40493EEE" w14:textId="01A6D599" w:rsidR="00866805" w:rsidRDefault="00117A5C" w:rsidP="00660D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Mark distribution: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8"/>
        <w:gridCol w:w="852"/>
      </w:tblGrid>
      <w:tr w:rsidR="001D3F07" w14:paraId="4CAA027C" w14:textId="77777777" w:rsidTr="001D3F07">
        <w:tc>
          <w:tcPr>
            <w:tcW w:w="8545" w:type="dxa"/>
          </w:tcPr>
          <w:p w14:paraId="06FCD5AE" w14:textId="75160684" w:rsidR="001D3F07" w:rsidRPr="001D3F07" w:rsidRDefault="001D3F07" w:rsidP="001D3F0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Activity </w:t>
            </w:r>
          </w:p>
        </w:tc>
        <w:tc>
          <w:tcPr>
            <w:tcW w:w="805" w:type="dxa"/>
          </w:tcPr>
          <w:p w14:paraId="2C9E36D3" w14:textId="52981B7B" w:rsidR="001D3F07" w:rsidRPr="001D3F07" w:rsidRDefault="001D3F07" w:rsidP="00660D7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Marks </w:t>
            </w:r>
          </w:p>
        </w:tc>
      </w:tr>
      <w:tr w:rsidR="001D3F07" w14:paraId="385475EC" w14:textId="77777777" w:rsidTr="001D3F07">
        <w:tc>
          <w:tcPr>
            <w:tcW w:w="8545" w:type="dxa"/>
          </w:tcPr>
          <w:p w14:paraId="312E33FA" w14:textId="2028603F" w:rsidR="001D3F07" w:rsidRDefault="001D3F07" w:rsidP="00660D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Classroom participation/ group work </w:t>
            </w:r>
          </w:p>
        </w:tc>
        <w:tc>
          <w:tcPr>
            <w:tcW w:w="805" w:type="dxa"/>
          </w:tcPr>
          <w:p w14:paraId="548CCAFF" w14:textId="7B8AF174" w:rsidR="001D3F07" w:rsidRDefault="001D3F07" w:rsidP="00660D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</w:tc>
      </w:tr>
      <w:tr w:rsidR="001D3F07" w14:paraId="13873150" w14:textId="77777777" w:rsidTr="001D3F07">
        <w:tc>
          <w:tcPr>
            <w:tcW w:w="8545" w:type="dxa"/>
          </w:tcPr>
          <w:p w14:paraId="1B3CBE0C" w14:textId="67A66396" w:rsidR="001D3F07" w:rsidRDefault="001D3F07" w:rsidP="00660D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Quiz/ surprise test</w:t>
            </w:r>
          </w:p>
        </w:tc>
        <w:tc>
          <w:tcPr>
            <w:tcW w:w="805" w:type="dxa"/>
          </w:tcPr>
          <w:p w14:paraId="045387A3" w14:textId="5777F9F6" w:rsidR="001D3F07" w:rsidRDefault="001D3F07" w:rsidP="00660D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</w:tc>
      </w:tr>
      <w:tr w:rsidR="001D3F07" w14:paraId="1831DD44" w14:textId="77777777" w:rsidTr="001D3F07">
        <w:tc>
          <w:tcPr>
            <w:tcW w:w="8545" w:type="dxa"/>
          </w:tcPr>
          <w:p w14:paraId="447B8D46" w14:textId="07EEACAA" w:rsidR="001D3F07" w:rsidRDefault="001D3F07" w:rsidP="00660D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Assignments</w:t>
            </w:r>
          </w:p>
        </w:tc>
        <w:tc>
          <w:tcPr>
            <w:tcW w:w="805" w:type="dxa"/>
          </w:tcPr>
          <w:p w14:paraId="52E78DA5" w14:textId="357CBBCA" w:rsidR="001D3F07" w:rsidRDefault="001D3F07" w:rsidP="00660D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</w:tc>
      </w:tr>
      <w:tr w:rsidR="001D3F07" w14:paraId="358F681E" w14:textId="77777777" w:rsidTr="001D3F07">
        <w:tc>
          <w:tcPr>
            <w:tcW w:w="8545" w:type="dxa"/>
          </w:tcPr>
          <w:p w14:paraId="4C0249E0" w14:textId="54353FF2" w:rsidR="001D3F07" w:rsidRDefault="001D3F07" w:rsidP="00660D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Presentations/seminar</w:t>
            </w:r>
          </w:p>
        </w:tc>
        <w:tc>
          <w:tcPr>
            <w:tcW w:w="805" w:type="dxa"/>
          </w:tcPr>
          <w:p w14:paraId="0ED8FDDB" w14:textId="77F60DCB" w:rsidR="001D3F07" w:rsidRDefault="001D3F07" w:rsidP="00660D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</w:tc>
      </w:tr>
      <w:tr w:rsidR="001D3F07" w14:paraId="08CFA9C3" w14:textId="77777777" w:rsidTr="001D3F07">
        <w:tc>
          <w:tcPr>
            <w:tcW w:w="8545" w:type="dxa"/>
          </w:tcPr>
          <w:p w14:paraId="599A0B28" w14:textId="2F908559" w:rsidR="001D3F07" w:rsidRDefault="001D3F07" w:rsidP="00660D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Mid-term exam</w:t>
            </w:r>
          </w:p>
        </w:tc>
        <w:tc>
          <w:tcPr>
            <w:tcW w:w="805" w:type="dxa"/>
          </w:tcPr>
          <w:p w14:paraId="05AAE995" w14:textId="3E565FE1" w:rsidR="001D3F07" w:rsidRDefault="001D3F07" w:rsidP="00660D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30%</w:t>
            </w:r>
          </w:p>
        </w:tc>
      </w:tr>
      <w:tr w:rsidR="001D3F07" w14:paraId="4B81CAEC" w14:textId="77777777" w:rsidTr="001D3F07">
        <w:tc>
          <w:tcPr>
            <w:tcW w:w="8545" w:type="dxa"/>
          </w:tcPr>
          <w:p w14:paraId="21B04CE6" w14:textId="565867FF" w:rsidR="001D3F07" w:rsidRDefault="001D3F07" w:rsidP="00660D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Final term exam </w:t>
            </w:r>
          </w:p>
        </w:tc>
        <w:tc>
          <w:tcPr>
            <w:tcW w:w="805" w:type="dxa"/>
          </w:tcPr>
          <w:p w14:paraId="0382C9BB" w14:textId="627B92C0" w:rsidR="001D3F07" w:rsidRDefault="001D3F07" w:rsidP="00660D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50%</w:t>
            </w:r>
          </w:p>
        </w:tc>
      </w:tr>
      <w:tr w:rsidR="001D3F07" w14:paraId="2FCB4D84" w14:textId="77777777" w:rsidTr="001D3F07">
        <w:tc>
          <w:tcPr>
            <w:tcW w:w="8545" w:type="dxa"/>
          </w:tcPr>
          <w:p w14:paraId="4D529E38" w14:textId="22523E9F" w:rsidR="001D3F07" w:rsidRPr="001D3F07" w:rsidRDefault="001D3F07" w:rsidP="001D3F0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Total </w:t>
            </w:r>
          </w:p>
        </w:tc>
        <w:tc>
          <w:tcPr>
            <w:tcW w:w="805" w:type="dxa"/>
          </w:tcPr>
          <w:p w14:paraId="758CA60E" w14:textId="65D385D9" w:rsidR="00E615F4" w:rsidRPr="0066136C" w:rsidRDefault="001D3F07" w:rsidP="00660D7F">
            <w:pPr>
              <w:rPr>
                <w:rFonts w:ascii="Arial" w:hAnsi="Arial" w:cs="Arial"/>
                <w:b/>
              </w:rPr>
            </w:pPr>
            <w:r w:rsidRPr="0066136C">
              <w:rPr>
                <w:rFonts w:ascii="Arial" w:hAnsi="Arial" w:cs="Arial"/>
                <w:b/>
              </w:rPr>
              <w:t>100%</w:t>
            </w:r>
          </w:p>
        </w:tc>
      </w:tr>
    </w:tbl>
    <w:p w14:paraId="2BE72CDA" w14:textId="77777777" w:rsidR="0066136C" w:rsidRDefault="0066136C" w:rsidP="00E615F4">
      <w:pPr>
        <w:rPr>
          <w:rFonts w:ascii="Arial" w:hAnsi="Arial" w:cs="Arial"/>
          <w:b/>
        </w:rPr>
      </w:pPr>
    </w:p>
    <w:p w14:paraId="7E34970D" w14:textId="6910284E" w:rsidR="00E615F4" w:rsidRDefault="00E615F4" w:rsidP="00E615F4">
      <w:pPr>
        <w:rPr>
          <w:rFonts w:ascii="Arial" w:hAnsi="Arial" w:cs="Arial"/>
          <w:b/>
        </w:rPr>
      </w:pPr>
      <w:r w:rsidRPr="00E615F4">
        <w:rPr>
          <w:rFonts w:ascii="Arial" w:hAnsi="Arial" w:cs="Arial"/>
          <w:b/>
        </w:rPr>
        <w:t>Students responsibilities:</w:t>
      </w:r>
    </w:p>
    <w:p w14:paraId="07AB2D24" w14:textId="796FBF0D" w:rsidR="00E615F4" w:rsidRDefault="00E615F4" w:rsidP="00E615F4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Students must attend the class. At least 80% attendance is mandatory.</w:t>
      </w:r>
    </w:p>
    <w:p w14:paraId="4F0161C3" w14:textId="18CED2A7" w:rsidR="00E615F4" w:rsidRDefault="00E615F4" w:rsidP="00E615F4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Students must arrive on time and remain in class for the entire period.</w:t>
      </w:r>
    </w:p>
    <w:p w14:paraId="589949C7" w14:textId="6EAC74F7" w:rsidR="0066136C" w:rsidRPr="0066136C" w:rsidRDefault="00E615F4" w:rsidP="0066136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Cellular phone must be turned off.</w:t>
      </w:r>
    </w:p>
    <w:p w14:paraId="14730044" w14:textId="739B8F04" w:rsidR="00E615F4" w:rsidRPr="00E615F4" w:rsidRDefault="00414DA9" w:rsidP="00E615F4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Test questions may be taken from text book reading, additional material discussed in the class and / or other assigned reading.</w:t>
      </w:r>
    </w:p>
    <w:p w14:paraId="40FF219A" w14:textId="77777777" w:rsidR="00E615F4" w:rsidRPr="00E615F4" w:rsidRDefault="00E615F4" w:rsidP="00660D7F">
      <w:pPr>
        <w:rPr>
          <w:rFonts w:ascii="Arial" w:hAnsi="Arial" w:cs="Arial"/>
          <w:b/>
        </w:rPr>
      </w:pPr>
    </w:p>
    <w:sectPr w:rsidR="00E615F4" w:rsidRPr="00E615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0D135C"/>
    <w:multiLevelType w:val="hybridMultilevel"/>
    <w:tmpl w:val="AB6A91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407EB"/>
    <w:multiLevelType w:val="hybridMultilevel"/>
    <w:tmpl w:val="073CED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0D4D"/>
    <w:multiLevelType w:val="hybridMultilevel"/>
    <w:tmpl w:val="E5D81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EE1B50"/>
    <w:multiLevelType w:val="hybridMultilevel"/>
    <w:tmpl w:val="1E0AD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3E8"/>
    <w:rsid w:val="00014704"/>
    <w:rsid w:val="000775E3"/>
    <w:rsid w:val="000B3FFE"/>
    <w:rsid w:val="0010691C"/>
    <w:rsid w:val="00117A5C"/>
    <w:rsid w:val="00133211"/>
    <w:rsid w:val="001528F0"/>
    <w:rsid w:val="00167A90"/>
    <w:rsid w:val="00175B35"/>
    <w:rsid w:val="001D3F07"/>
    <w:rsid w:val="002F221A"/>
    <w:rsid w:val="00325396"/>
    <w:rsid w:val="00414DA9"/>
    <w:rsid w:val="004A03E8"/>
    <w:rsid w:val="004C0204"/>
    <w:rsid w:val="00660D7F"/>
    <w:rsid w:val="0066136C"/>
    <w:rsid w:val="006B2A64"/>
    <w:rsid w:val="00751198"/>
    <w:rsid w:val="00866805"/>
    <w:rsid w:val="0087059B"/>
    <w:rsid w:val="00874A66"/>
    <w:rsid w:val="008B516E"/>
    <w:rsid w:val="008D2E8D"/>
    <w:rsid w:val="0092242B"/>
    <w:rsid w:val="009E0F80"/>
    <w:rsid w:val="009F086B"/>
    <w:rsid w:val="00A25B60"/>
    <w:rsid w:val="00AB57B8"/>
    <w:rsid w:val="00BA1B67"/>
    <w:rsid w:val="00BB6E0A"/>
    <w:rsid w:val="00D52B33"/>
    <w:rsid w:val="00D66348"/>
    <w:rsid w:val="00DE7D2C"/>
    <w:rsid w:val="00E269AC"/>
    <w:rsid w:val="00E615F4"/>
    <w:rsid w:val="00EC69C7"/>
    <w:rsid w:val="00F9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30A4D"/>
  <w15:chartTrackingRefBased/>
  <w15:docId w15:val="{14D5C213-8657-48CB-8DB9-053F3868B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0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5B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Aliza Maryam</dc:creator>
  <cp:keywords/>
  <dc:description/>
  <cp:lastModifiedBy>Khizra Younas</cp:lastModifiedBy>
  <cp:revision>5</cp:revision>
  <dcterms:created xsi:type="dcterms:W3CDTF">2020-04-05T17:56:00Z</dcterms:created>
  <dcterms:modified xsi:type="dcterms:W3CDTF">2020-04-05T18:39:00Z</dcterms:modified>
</cp:coreProperties>
</file>